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3B" w:rsidRPr="00941F3B" w:rsidRDefault="00042CF4" w:rsidP="003C339A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941F3B">
        <w:rPr>
          <w:rFonts w:ascii="PT Astra Serif" w:hAnsi="PT Astra Serif" w:cs="Times New Roman"/>
          <w:b/>
          <w:sz w:val="24"/>
        </w:rPr>
        <w:t xml:space="preserve"> </w:t>
      </w:r>
      <w:r w:rsidR="00941F3B" w:rsidRPr="00941F3B">
        <w:rPr>
          <w:rFonts w:ascii="PT Astra Serif" w:hAnsi="PT Astra Serif" w:cs="Times New Roman"/>
          <w:b/>
          <w:sz w:val="24"/>
        </w:rPr>
        <w:t>«в регистр»</w:t>
      </w:r>
    </w:p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072A13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193D69FB" wp14:editId="64178F48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072A13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072A13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072A1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072A13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072A13">
        <w:rPr>
          <w:rFonts w:ascii="PT Astra Serif" w:eastAsia="Calibri" w:hAnsi="PT Astra Serif" w:cs="Times New Roman"/>
          <w:sz w:val="24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854D07" w:rsidRPr="00072A13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072A13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072A13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072A13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072A13" w:rsidRDefault="00854D07" w:rsidP="00854D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54D07" w:rsidRPr="00072A13" w:rsidRDefault="00854D07" w:rsidP="00854D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54D07" w:rsidRPr="00F828FC" w:rsidRDefault="00854D07" w:rsidP="00854D07">
      <w:pPr>
        <w:spacing w:after="0" w:line="240" w:lineRule="auto"/>
        <w:rPr>
          <w:rFonts w:ascii="PT Astra Serif" w:hAnsi="PT Astra Serif" w:cs="Times New Roman"/>
          <w:b/>
          <w:sz w:val="32"/>
          <w:szCs w:val="28"/>
        </w:rPr>
      </w:pPr>
      <w:r w:rsidRPr="00F828FC">
        <w:rPr>
          <w:rFonts w:ascii="PT Astra Serif" w:hAnsi="PT Astra Serif" w:cs="Times New Roman"/>
          <w:b/>
          <w:sz w:val="28"/>
          <w:szCs w:val="24"/>
        </w:rPr>
        <w:t xml:space="preserve">от </w:t>
      </w:r>
      <w:r w:rsidR="00441226">
        <w:rPr>
          <w:rFonts w:ascii="PT Astra Serif" w:hAnsi="PT Astra Serif" w:cs="Times New Roman"/>
          <w:b/>
          <w:sz w:val="28"/>
          <w:szCs w:val="24"/>
        </w:rPr>
        <w:t>3 октября</w:t>
      </w:r>
      <w:r w:rsidR="00076466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Pr="00F828FC">
        <w:rPr>
          <w:rFonts w:ascii="PT Astra Serif" w:hAnsi="PT Astra Serif" w:cs="Times New Roman"/>
          <w:b/>
          <w:sz w:val="28"/>
          <w:szCs w:val="24"/>
        </w:rPr>
        <w:t>20</w:t>
      </w:r>
      <w:r w:rsidR="00072A13" w:rsidRPr="00F828FC">
        <w:rPr>
          <w:rFonts w:ascii="PT Astra Serif" w:hAnsi="PT Astra Serif" w:cs="Times New Roman"/>
          <w:b/>
          <w:sz w:val="28"/>
          <w:szCs w:val="24"/>
        </w:rPr>
        <w:t>2</w:t>
      </w:r>
      <w:r w:rsidR="005363B0">
        <w:rPr>
          <w:rFonts w:ascii="PT Astra Serif" w:hAnsi="PT Astra Serif" w:cs="Times New Roman"/>
          <w:b/>
          <w:sz w:val="28"/>
          <w:szCs w:val="24"/>
        </w:rPr>
        <w:t>4</w:t>
      </w:r>
      <w:r w:rsidRPr="00F828FC">
        <w:rPr>
          <w:rFonts w:ascii="PT Astra Serif" w:hAnsi="PT Astra Serif" w:cs="Times New Roman"/>
          <w:b/>
          <w:sz w:val="28"/>
          <w:szCs w:val="24"/>
        </w:rPr>
        <w:t xml:space="preserve"> года               </w:t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</w:r>
      <w:r w:rsidRPr="00F828FC">
        <w:rPr>
          <w:rFonts w:ascii="PT Astra Serif" w:hAnsi="PT Astra Serif" w:cs="Times New Roman"/>
          <w:b/>
          <w:sz w:val="28"/>
          <w:szCs w:val="24"/>
        </w:rPr>
        <w:tab/>
        <w:t xml:space="preserve">                </w:t>
      </w:r>
      <w:r w:rsidR="007D7068" w:rsidRPr="00F828FC">
        <w:rPr>
          <w:rFonts w:ascii="PT Astra Serif" w:hAnsi="PT Astra Serif" w:cs="Times New Roman"/>
          <w:b/>
          <w:sz w:val="28"/>
          <w:szCs w:val="24"/>
        </w:rPr>
        <w:tab/>
      </w:r>
      <w:r w:rsidR="00F828FC" w:rsidRPr="00F828FC">
        <w:rPr>
          <w:rFonts w:ascii="PT Astra Serif" w:hAnsi="PT Astra Serif" w:cs="Times New Roman"/>
          <w:b/>
          <w:sz w:val="28"/>
          <w:szCs w:val="24"/>
        </w:rPr>
        <w:t xml:space="preserve">     </w:t>
      </w:r>
      <w:r w:rsidR="00F828FC">
        <w:rPr>
          <w:rFonts w:ascii="PT Astra Serif" w:hAnsi="PT Astra Serif" w:cs="Times New Roman"/>
          <w:b/>
          <w:sz w:val="28"/>
          <w:szCs w:val="24"/>
        </w:rPr>
        <w:t xml:space="preserve">       </w:t>
      </w:r>
      <w:r w:rsidRPr="00F828FC">
        <w:rPr>
          <w:rFonts w:ascii="PT Astra Serif" w:hAnsi="PT Astra Serif" w:cs="Times New Roman"/>
          <w:b/>
          <w:sz w:val="28"/>
          <w:szCs w:val="24"/>
        </w:rPr>
        <w:t xml:space="preserve">№ </w:t>
      </w:r>
      <w:r w:rsidR="00441226">
        <w:rPr>
          <w:rFonts w:ascii="PT Astra Serif" w:hAnsi="PT Astra Serif" w:cs="Times New Roman"/>
          <w:b/>
          <w:sz w:val="28"/>
          <w:szCs w:val="24"/>
        </w:rPr>
        <w:t>46п</w:t>
      </w:r>
    </w:p>
    <w:p w:rsidR="00FF7864" w:rsidRDefault="00FF7864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41226" w:rsidRDefault="00441226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41226" w:rsidRDefault="00441226" w:rsidP="0044122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1F3B" w:rsidRPr="007F75EB" w:rsidRDefault="00941F3B" w:rsidP="007F75EB">
      <w:pPr>
        <w:pStyle w:val="aa"/>
        <w:shd w:val="clear" w:color="auto" w:fill="auto"/>
        <w:ind w:right="532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О внесении изменения в приказ </w:t>
      </w:r>
    </w:p>
    <w:p w:rsidR="00941F3B" w:rsidRPr="007F75EB" w:rsidRDefault="00941F3B" w:rsidP="007F75EB">
      <w:pPr>
        <w:pStyle w:val="aa"/>
        <w:shd w:val="clear" w:color="auto" w:fill="auto"/>
        <w:ind w:right="532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заместителя главы города - директора департамента финансов от 30.06.2016 № </w:t>
      </w:r>
      <w:r w:rsidR="00915A62"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>33</w:t>
      </w: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п </w:t>
      </w:r>
    </w:p>
    <w:p w:rsidR="00941F3B" w:rsidRPr="007F75EB" w:rsidRDefault="00941F3B" w:rsidP="007F75EB">
      <w:pPr>
        <w:pStyle w:val="aa"/>
        <w:shd w:val="clear" w:color="auto" w:fill="auto"/>
        <w:ind w:right="532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«Об утверждении Порядка принятия решений о </w:t>
      </w:r>
    </w:p>
    <w:p w:rsidR="00941F3B" w:rsidRPr="007F75EB" w:rsidRDefault="00941F3B" w:rsidP="007F75EB">
      <w:pPr>
        <w:pStyle w:val="aa"/>
        <w:shd w:val="clear" w:color="auto" w:fill="auto"/>
        <w:ind w:right="532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 xml:space="preserve">признании безнадежной к взысканию задолженности </w:t>
      </w:r>
    </w:p>
    <w:p w:rsidR="00941F3B" w:rsidRPr="007F75EB" w:rsidRDefault="00941F3B" w:rsidP="007F75EB">
      <w:pPr>
        <w:pStyle w:val="aa"/>
        <w:shd w:val="clear" w:color="auto" w:fill="auto"/>
        <w:ind w:right="5328" w:firstLine="0"/>
        <w:rPr>
          <w:rStyle w:val="11"/>
          <w:rFonts w:ascii="PT Astra Serif" w:hAnsi="PT Astra Serif"/>
          <w:b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b/>
          <w:color w:val="000000"/>
          <w:sz w:val="28"/>
          <w:szCs w:val="28"/>
        </w:rPr>
        <w:t>по платежам в бюджет города Югорска»</w:t>
      </w:r>
    </w:p>
    <w:p w:rsidR="00941F3B" w:rsidRDefault="00941F3B" w:rsidP="00441226">
      <w:pPr>
        <w:pStyle w:val="aa"/>
        <w:shd w:val="clear" w:color="auto" w:fill="auto"/>
        <w:spacing w:line="276" w:lineRule="auto"/>
        <w:ind w:firstLine="0"/>
        <w:rPr>
          <w:rStyle w:val="11"/>
          <w:rFonts w:ascii="PT Astra Serif" w:hAnsi="PT Astra Serif"/>
          <w:color w:val="000000"/>
          <w:sz w:val="26"/>
          <w:szCs w:val="26"/>
        </w:rPr>
      </w:pPr>
    </w:p>
    <w:p w:rsidR="00941F3B" w:rsidRPr="00941F3B" w:rsidRDefault="00941F3B" w:rsidP="00441226">
      <w:pPr>
        <w:pStyle w:val="aa"/>
        <w:shd w:val="clear" w:color="auto" w:fill="auto"/>
        <w:spacing w:line="276" w:lineRule="auto"/>
        <w:ind w:firstLine="0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941F3B" w:rsidRPr="007F75EB" w:rsidRDefault="00941F3B" w:rsidP="004B515F">
      <w:pPr>
        <w:pStyle w:val="aa"/>
        <w:shd w:val="clear" w:color="auto" w:fill="auto"/>
        <w:ind w:firstLine="680"/>
        <w:jc w:val="both"/>
        <w:rPr>
          <w:rFonts w:ascii="PT Astra Serif" w:hAnsi="PT Astra Serif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В соответствии со статьей 47.2 Бюджетного кодекса Российской Федерации, приказываю:</w:t>
      </w:r>
    </w:p>
    <w:p w:rsidR="00941F3B" w:rsidRPr="007F75EB" w:rsidRDefault="00941F3B" w:rsidP="004B515F">
      <w:pPr>
        <w:pStyle w:val="aa"/>
        <w:numPr>
          <w:ilvl w:val="0"/>
          <w:numId w:val="4"/>
        </w:numPr>
        <w:shd w:val="clear" w:color="auto" w:fill="auto"/>
        <w:ind w:left="0" w:firstLine="68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Внести в приложение к приказу заместителя главы города-директора департамента финансов от 30.06.2016 № </w:t>
      </w:r>
      <w:r w:rsidR="00915A62" w:rsidRPr="007F75EB">
        <w:rPr>
          <w:rStyle w:val="11"/>
          <w:rFonts w:ascii="PT Astra Serif" w:hAnsi="PT Astra Serif"/>
          <w:color w:val="000000"/>
          <w:sz w:val="28"/>
          <w:szCs w:val="28"/>
        </w:rPr>
        <w:t>33</w:t>
      </w: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п «Об утверждении Порядка принятия решений о признании безнадежной к взысканию задолженности по платежам в бюджет города Югорска»</w:t>
      </w:r>
      <w:r w:rsidR="00FF579A"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 (с изменениями от 21.03.2018 № 15п, от 05.06.2020 № 27п, от 16.07.2020 № 33п)</w:t>
      </w: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 изменение, изложив пункт 1 раздела </w:t>
      </w:r>
      <w:r w:rsidRPr="007F75EB">
        <w:rPr>
          <w:rStyle w:val="11"/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 в следующей редакции:</w:t>
      </w:r>
    </w:p>
    <w:p w:rsidR="004B515F" w:rsidRPr="007F75EB" w:rsidRDefault="00941F3B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«1.</w:t>
      </w:r>
      <w:r w:rsidR="004B515F" w:rsidRPr="007F75EB">
        <w:rPr>
          <w:sz w:val="28"/>
          <w:szCs w:val="28"/>
        </w:rPr>
        <w:t xml:space="preserve"> </w:t>
      </w:r>
      <w:r w:rsidR="004B515F" w:rsidRPr="007F75EB">
        <w:rPr>
          <w:rStyle w:val="11"/>
          <w:rFonts w:ascii="PT Astra Serif" w:hAnsi="PT Astra Serif"/>
          <w:color w:val="000000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B515F" w:rsidRPr="007F75EB" w:rsidRDefault="004B515F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96062" w:rsidRDefault="004B515F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</w:t>
      </w:r>
    </w:p>
    <w:p w:rsidR="00796062" w:rsidRPr="00796062" w:rsidRDefault="00796062" w:rsidP="00796062">
      <w:pPr>
        <w:pStyle w:val="aa"/>
        <w:ind w:firstLine="0"/>
        <w:jc w:val="center"/>
        <w:rPr>
          <w:rStyle w:val="11"/>
          <w:rFonts w:ascii="PT Astra Serif" w:hAnsi="PT Astra Serif"/>
          <w:color w:val="000000"/>
          <w:sz w:val="28"/>
          <w:szCs w:val="28"/>
          <w:lang w:val="en-US"/>
        </w:rPr>
      </w:pPr>
      <w:r>
        <w:rPr>
          <w:rStyle w:val="11"/>
          <w:rFonts w:ascii="PT Astra Serif" w:hAnsi="PT Astra Serif"/>
          <w:color w:val="000000"/>
          <w:sz w:val="28"/>
          <w:szCs w:val="28"/>
          <w:lang w:val="en-US"/>
        </w:rPr>
        <w:t>2</w:t>
      </w:r>
    </w:p>
    <w:p w:rsidR="004B515F" w:rsidRPr="007F75EB" w:rsidRDefault="004B515F" w:rsidP="00796062">
      <w:pPr>
        <w:pStyle w:val="aa"/>
        <w:ind w:firstLine="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в бюджет, от исполнения обязанности по уплате которой он освобожден в соответствии с указанным Федеральным законом;</w:t>
      </w:r>
    </w:p>
    <w:p w:rsidR="004B515F" w:rsidRPr="007F75EB" w:rsidRDefault="004B515F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B515F" w:rsidRPr="007F75EB" w:rsidRDefault="004B515F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B515F" w:rsidRPr="007F75EB" w:rsidRDefault="004B515F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B515F" w:rsidRPr="007F75EB" w:rsidRDefault="00FF579A" w:rsidP="004B515F">
      <w:pPr>
        <w:pStyle w:val="aa"/>
        <w:ind w:firstLine="680"/>
        <w:jc w:val="both"/>
        <w:rPr>
          <w:rStyle w:val="11"/>
          <w:rFonts w:ascii="PT Astra Serif" w:hAnsi="PT Astra Serif"/>
          <w:color w:val="000000"/>
          <w:sz w:val="28"/>
          <w:szCs w:val="28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6</w:t>
      </w:r>
      <w:r w:rsidR="004B515F" w:rsidRPr="007F75EB">
        <w:rPr>
          <w:rStyle w:val="11"/>
          <w:rFonts w:ascii="PT Astra Serif" w:hAnsi="PT Astra Serif"/>
          <w:color w:val="000000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1F3B" w:rsidRPr="007F75EB" w:rsidRDefault="00FF579A" w:rsidP="004B515F">
      <w:pPr>
        <w:pStyle w:val="aa"/>
        <w:shd w:val="clear" w:color="auto" w:fill="auto"/>
        <w:ind w:firstLine="68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7</w:t>
      </w:r>
      <w:r w:rsidR="004B515F" w:rsidRPr="007F75EB">
        <w:rPr>
          <w:rStyle w:val="11"/>
          <w:rFonts w:ascii="PT Astra Serif" w:hAnsi="PT Astra Serif"/>
          <w:color w:val="000000"/>
          <w:sz w:val="28"/>
          <w:szCs w:val="28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>.</w:t>
      </w:r>
    </w:p>
    <w:p w:rsidR="00941F3B" w:rsidRPr="00796062" w:rsidRDefault="00941F3B" w:rsidP="004B515F">
      <w:pPr>
        <w:pStyle w:val="aa"/>
        <w:numPr>
          <w:ilvl w:val="0"/>
          <w:numId w:val="4"/>
        </w:numPr>
        <w:shd w:val="clear" w:color="auto" w:fill="auto"/>
        <w:tabs>
          <w:tab w:val="left" w:pos="1017"/>
        </w:tabs>
        <w:ind w:left="0" w:firstLine="680"/>
        <w:jc w:val="both"/>
        <w:rPr>
          <w:rStyle w:val="11"/>
          <w:rFonts w:ascii="PT Astra Serif" w:hAnsi="PT Astra Serif"/>
          <w:sz w:val="28"/>
          <w:szCs w:val="28"/>
          <w:shd w:val="clear" w:color="auto" w:fill="auto"/>
        </w:rPr>
      </w:pP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Опубликовать приказ в официальном </w:t>
      </w:r>
      <w:r w:rsidR="00FF579A" w:rsidRPr="007F75EB">
        <w:rPr>
          <w:rStyle w:val="11"/>
          <w:rFonts w:ascii="PT Astra Serif" w:hAnsi="PT Astra Serif"/>
          <w:color w:val="000000"/>
          <w:sz w:val="28"/>
          <w:szCs w:val="28"/>
        </w:rPr>
        <w:t>сетевом</w:t>
      </w:r>
      <w:r w:rsidRPr="007F75EB">
        <w:rPr>
          <w:rStyle w:val="11"/>
          <w:rFonts w:ascii="PT Astra Serif" w:hAnsi="PT Astra Serif"/>
          <w:color w:val="000000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</w:t>
      </w:r>
      <w:proofErr w:type="spellStart"/>
      <w:r w:rsidRPr="007F75EB">
        <w:rPr>
          <w:rStyle w:val="11"/>
          <w:rFonts w:ascii="PT Astra Serif" w:hAnsi="PT Astra Serif"/>
          <w:sz w:val="28"/>
          <w:szCs w:val="28"/>
        </w:rPr>
        <w:t>Югорска</w:t>
      </w:r>
      <w:proofErr w:type="spellEnd"/>
      <w:r w:rsidRPr="007F75EB">
        <w:rPr>
          <w:rStyle w:val="11"/>
          <w:rFonts w:ascii="PT Astra Serif" w:hAnsi="PT Astra Serif"/>
          <w:sz w:val="28"/>
          <w:szCs w:val="28"/>
        </w:rPr>
        <w:t>.</w:t>
      </w:r>
    </w:p>
    <w:p w:rsidR="00796062" w:rsidRPr="00796062" w:rsidRDefault="00796062" w:rsidP="00796062">
      <w:pPr>
        <w:pStyle w:val="aa"/>
        <w:shd w:val="clear" w:color="auto" w:fill="auto"/>
        <w:tabs>
          <w:tab w:val="left" w:pos="1017"/>
          <w:tab w:val="left" w:pos="4253"/>
          <w:tab w:val="left" w:pos="4678"/>
        </w:tabs>
        <w:ind w:left="680" w:firstLine="0"/>
        <w:rPr>
          <w:rFonts w:ascii="PT Astra Serif" w:hAnsi="PT Astra Serif"/>
          <w:sz w:val="28"/>
          <w:szCs w:val="28"/>
          <w:lang w:val="en-US"/>
        </w:rPr>
      </w:pPr>
      <w:r>
        <w:rPr>
          <w:rStyle w:val="11"/>
          <w:rFonts w:ascii="PT Astra Serif" w:hAnsi="PT Astra Serif"/>
          <w:sz w:val="28"/>
          <w:szCs w:val="28"/>
          <w:lang w:val="en-US"/>
        </w:rPr>
        <w:t xml:space="preserve">                                                        </w:t>
      </w:r>
      <w:bookmarkStart w:id="0" w:name="_GoBack"/>
      <w:bookmarkEnd w:id="0"/>
      <w:r>
        <w:rPr>
          <w:rStyle w:val="11"/>
          <w:rFonts w:ascii="PT Astra Serif" w:hAnsi="PT Astra Serif"/>
          <w:sz w:val="28"/>
          <w:szCs w:val="28"/>
          <w:lang w:val="en-US"/>
        </w:rPr>
        <w:t>3</w:t>
      </w:r>
    </w:p>
    <w:p w:rsidR="00941F3B" w:rsidRPr="007F75EB" w:rsidRDefault="00941F3B" w:rsidP="004B515F">
      <w:pPr>
        <w:pStyle w:val="aa"/>
        <w:numPr>
          <w:ilvl w:val="0"/>
          <w:numId w:val="4"/>
        </w:numPr>
        <w:shd w:val="clear" w:color="auto" w:fill="auto"/>
        <w:tabs>
          <w:tab w:val="left" w:pos="1054"/>
        </w:tabs>
        <w:ind w:left="0" w:firstLine="680"/>
        <w:jc w:val="both"/>
        <w:rPr>
          <w:rFonts w:ascii="PT Astra Serif" w:hAnsi="PT Astra Serif"/>
          <w:sz w:val="28"/>
          <w:szCs w:val="28"/>
        </w:rPr>
      </w:pPr>
      <w:r w:rsidRPr="007F75EB">
        <w:rPr>
          <w:rFonts w:ascii="PT Astra Serif" w:hAnsi="PT Astra Serif"/>
          <w:sz w:val="28"/>
          <w:szCs w:val="28"/>
        </w:rPr>
        <w:t>Настоящий п</w:t>
      </w:r>
      <w:r w:rsidRPr="007F75EB">
        <w:rPr>
          <w:rStyle w:val="11"/>
          <w:rFonts w:ascii="PT Astra Serif" w:hAnsi="PT Astra Serif"/>
          <w:sz w:val="28"/>
          <w:szCs w:val="28"/>
        </w:rPr>
        <w:t>риказ вступает в силу после его официального опубликования.</w:t>
      </w:r>
    </w:p>
    <w:p w:rsidR="00854D07" w:rsidRPr="007F75EB" w:rsidRDefault="00854D07" w:rsidP="004B515F">
      <w:pPr>
        <w:spacing w:after="0" w:line="23" w:lineRule="atLeast"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7F75EB">
        <w:rPr>
          <w:rFonts w:ascii="PT Astra Serif" w:hAnsi="PT Astra Serif" w:cs="Times New Roman"/>
          <w:sz w:val="28"/>
          <w:szCs w:val="28"/>
        </w:rPr>
        <w:t xml:space="preserve">  </w:t>
      </w:r>
    </w:p>
    <w:p w:rsidR="00854D07" w:rsidRPr="007F75EB" w:rsidRDefault="00854D07" w:rsidP="00284E46">
      <w:pPr>
        <w:spacing w:after="0" w:line="23" w:lineRule="atLeast"/>
        <w:rPr>
          <w:rFonts w:ascii="PT Astra Serif" w:hAnsi="PT Astra Serif" w:cs="Times New Roman"/>
          <w:b/>
          <w:sz w:val="28"/>
          <w:szCs w:val="28"/>
        </w:rPr>
      </w:pPr>
      <w:r w:rsidRPr="007F75EB">
        <w:rPr>
          <w:rFonts w:ascii="PT Astra Serif" w:hAnsi="PT Astra Serif" w:cs="Times New Roman"/>
          <w:sz w:val="28"/>
          <w:szCs w:val="28"/>
        </w:rPr>
        <w:t xml:space="preserve">   </w:t>
      </w:r>
    </w:p>
    <w:p w:rsidR="00854D07" w:rsidRPr="007F75EB" w:rsidRDefault="00FF579A" w:rsidP="00284E46">
      <w:pPr>
        <w:spacing w:after="0" w:line="23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7F75EB">
        <w:rPr>
          <w:rFonts w:ascii="PT Astra Serif" w:hAnsi="PT Astra Serif" w:cs="Times New Roman"/>
          <w:b/>
          <w:sz w:val="28"/>
          <w:szCs w:val="28"/>
        </w:rPr>
        <w:t>Д</w:t>
      </w:r>
      <w:r w:rsidR="00854D07" w:rsidRPr="007F75EB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       </w:t>
      </w:r>
      <w:r w:rsidRPr="007F75EB"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854D07" w:rsidRPr="007F75EB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D07" w:rsidRPr="007F75EB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D07" w:rsidRPr="007F75EB" w:rsidRDefault="00854D07" w:rsidP="00854D0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3299" w:rsidRPr="007A5959" w:rsidRDefault="00DA3299" w:rsidP="00AA5C77">
      <w:pPr>
        <w:spacing w:after="0" w:line="240" w:lineRule="auto"/>
        <w:rPr>
          <w:rFonts w:ascii="PT Astra Serif" w:hAnsi="PT Astra Serif" w:cs="Times New Roman"/>
        </w:rPr>
      </w:pPr>
    </w:p>
    <w:p w:rsidR="00450F2B" w:rsidRPr="00072A13" w:rsidRDefault="00450F2B" w:rsidP="00AA5C77">
      <w:pPr>
        <w:spacing w:after="0" w:line="240" w:lineRule="auto"/>
        <w:rPr>
          <w:rFonts w:ascii="PT Astra Serif" w:hAnsi="PT Astra Serif" w:cs="Times New Roman"/>
        </w:rPr>
      </w:pPr>
    </w:p>
    <w:sectPr w:rsidR="00450F2B" w:rsidRPr="00072A13" w:rsidSect="0092754D">
      <w:pgSz w:w="11906" w:h="16838"/>
      <w:pgMar w:top="1134" w:right="907" w:bottom="1134" w:left="1418" w:header="709" w:footer="709" w:gutter="0"/>
      <w:pgNumType w:start="2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A656F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24C6"/>
    <w:multiLevelType w:val="hybridMultilevel"/>
    <w:tmpl w:val="A5ECBA56"/>
    <w:lvl w:ilvl="0" w:tplc="1E4E125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758"/>
    <w:rsid w:val="000043F5"/>
    <w:rsid w:val="00027D1E"/>
    <w:rsid w:val="00033BCB"/>
    <w:rsid w:val="00042CF4"/>
    <w:rsid w:val="00046D3A"/>
    <w:rsid w:val="00046D9C"/>
    <w:rsid w:val="00072A13"/>
    <w:rsid w:val="000730B2"/>
    <w:rsid w:val="0007568F"/>
    <w:rsid w:val="00076466"/>
    <w:rsid w:val="000939B7"/>
    <w:rsid w:val="000979F4"/>
    <w:rsid w:val="000D06A8"/>
    <w:rsid w:val="000D2377"/>
    <w:rsid w:val="000F7623"/>
    <w:rsid w:val="00126D47"/>
    <w:rsid w:val="0017186F"/>
    <w:rsid w:val="001722D2"/>
    <w:rsid w:val="00177FB4"/>
    <w:rsid w:val="001B463C"/>
    <w:rsid w:val="001F3E7A"/>
    <w:rsid w:val="0023097F"/>
    <w:rsid w:val="00242C68"/>
    <w:rsid w:val="00284E46"/>
    <w:rsid w:val="002A55EA"/>
    <w:rsid w:val="002B2B51"/>
    <w:rsid w:val="00300A4D"/>
    <w:rsid w:val="0033353A"/>
    <w:rsid w:val="00341554"/>
    <w:rsid w:val="003B2B88"/>
    <w:rsid w:val="003C339A"/>
    <w:rsid w:val="003C688E"/>
    <w:rsid w:val="003D1F2E"/>
    <w:rsid w:val="00407789"/>
    <w:rsid w:val="00414B57"/>
    <w:rsid w:val="004224F3"/>
    <w:rsid w:val="00441226"/>
    <w:rsid w:val="00450F2B"/>
    <w:rsid w:val="00452199"/>
    <w:rsid w:val="00453B34"/>
    <w:rsid w:val="004566E8"/>
    <w:rsid w:val="00460371"/>
    <w:rsid w:val="0046652A"/>
    <w:rsid w:val="00472695"/>
    <w:rsid w:val="00486791"/>
    <w:rsid w:val="004B515F"/>
    <w:rsid w:val="004C0AE1"/>
    <w:rsid w:val="004E7917"/>
    <w:rsid w:val="00513421"/>
    <w:rsid w:val="005314F7"/>
    <w:rsid w:val="00534AF1"/>
    <w:rsid w:val="005363B0"/>
    <w:rsid w:val="00540732"/>
    <w:rsid w:val="0059555D"/>
    <w:rsid w:val="005B1E8C"/>
    <w:rsid w:val="005B69EE"/>
    <w:rsid w:val="005D0FAA"/>
    <w:rsid w:val="00611D82"/>
    <w:rsid w:val="006129A3"/>
    <w:rsid w:val="006422B6"/>
    <w:rsid w:val="00684CDF"/>
    <w:rsid w:val="006B748F"/>
    <w:rsid w:val="006D4EA0"/>
    <w:rsid w:val="006E186A"/>
    <w:rsid w:val="006E25A6"/>
    <w:rsid w:val="00701E6B"/>
    <w:rsid w:val="0074303D"/>
    <w:rsid w:val="00761B8B"/>
    <w:rsid w:val="00796062"/>
    <w:rsid w:val="007A5959"/>
    <w:rsid w:val="007B2758"/>
    <w:rsid w:val="007D7068"/>
    <w:rsid w:val="007F75EB"/>
    <w:rsid w:val="00804E4E"/>
    <w:rsid w:val="00854D07"/>
    <w:rsid w:val="008654FD"/>
    <w:rsid w:val="008A1B2E"/>
    <w:rsid w:val="008A5716"/>
    <w:rsid w:val="008D2392"/>
    <w:rsid w:val="008E7F80"/>
    <w:rsid w:val="008F4FC3"/>
    <w:rsid w:val="009158FE"/>
    <w:rsid w:val="00915A62"/>
    <w:rsid w:val="0092754D"/>
    <w:rsid w:val="00941F3B"/>
    <w:rsid w:val="00980CAF"/>
    <w:rsid w:val="00990C11"/>
    <w:rsid w:val="009A1941"/>
    <w:rsid w:val="009A7E7D"/>
    <w:rsid w:val="00A00EF1"/>
    <w:rsid w:val="00A03D92"/>
    <w:rsid w:val="00A17BD9"/>
    <w:rsid w:val="00A33DBE"/>
    <w:rsid w:val="00A441EE"/>
    <w:rsid w:val="00A7304F"/>
    <w:rsid w:val="00A876D0"/>
    <w:rsid w:val="00AA0759"/>
    <w:rsid w:val="00AA5C77"/>
    <w:rsid w:val="00AC0C37"/>
    <w:rsid w:val="00AE7CD8"/>
    <w:rsid w:val="00B00602"/>
    <w:rsid w:val="00B00FF6"/>
    <w:rsid w:val="00B43B5D"/>
    <w:rsid w:val="00B653C7"/>
    <w:rsid w:val="00BA4961"/>
    <w:rsid w:val="00BA6D56"/>
    <w:rsid w:val="00C3060B"/>
    <w:rsid w:val="00C533C8"/>
    <w:rsid w:val="00C6225A"/>
    <w:rsid w:val="00C90A53"/>
    <w:rsid w:val="00CA5AF5"/>
    <w:rsid w:val="00CB2B6D"/>
    <w:rsid w:val="00CB5628"/>
    <w:rsid w:val="00CD1646"/>
    <w:rsid w:val="00CD4039"/>
    <w:rsid w:val="00CD696D"/>
    <w:rsid w:val="00CE13A4"/>
    <w:rsid w:val="00CF1BB6"/>
    <w:rsid w:val="00D55E5E"/>
    <w:rsid w:val="00D64B9C"/>
    <w:rsid w:val="00DA3299"/>
    <w:rsid w:val="00DC4563"/>
    <w:rsid w:val="00DE181D"/>
    <w:rsid w:val="00DF6127"/>
    <w:rsid w:val="00E01165"/>
    <w:rsid w:val="00E50F39"/>
    <w:rsid w:val="00E905D9"/>
    <w:rsid w:val="00E9081D"/>
    <w:rsid w:val="00EB1363"/>
    <w:rsid w:val="00EC7DAE"/>
    <w:rsid w:val="00ED6E25"/>
    <w:rsid w:val="00F0117D"/>
    <w:rsid w:val="00F43CD2"/>
    <w:rsid w:val="00F47C4F"/>
    <w:rsid w:val="00F55AB2"/>
    <w:rsid w:val="00F828FC"/>
    <w:rsid w:val="00F95079"/>
    <w:rsid w:val="00FA3765"/>
    <w:rsid w:val="00FD4FA8"/>
    <w:rsid w:val="00FE53BB"/>
    <w:rsid w:val="00FE76A4"/>
    <w:rsid w:val="00FF579A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9E49"/>
  <w15:docId w15:val="{0F12DEBF-A1B6-4DC4-AC7C-B301D884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1E"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styleId="a8">
    <w:name w:val="Hyperlink"/>
    <w:basedOn w:val="a0"/>
    <w:uiPriority w:val="99"/>
    <w:unhideWhenUsed/>
    <w:rsid w:val="00CD4039"/>
    <w:rPr>
      <w:color w:val="0000FF"/>
      <w:u w:val="single"/>
    </w:rPr>
  </w:style>
  <w:style w:type="character" w:customStyle="1" w:styleId="a9">
    <w:name w:val="Цветовое выделение"/>
    <w:uiPriority w:val="99"/>
    <w:rsid w:val="00701E6B"/>
    <w:rPr>
      <w:b/>
      <w:color w:val="26282F"/>
    </w:rPr>
  </w:style>
  <w:style w:type="character" w:customStyle="1" w:styleId="highlightsearch">
    <w:name w:val="highlightsearch"/>
    <w:basedOn w:val="a0"/>
    <w:rsid w:val="003C339A"/>
  </w:style>
  <w:style w:type="character" w:customStyle="1" w:styleId="11">
    <w:name w:val="Основной текст Знак1"/>
    <w:basedOn w:val="a0"/>
    <w:link w:val="aa"/>
    <w:uiPriority w:val="99"/>
    <w:rsid w:val="00941F3B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41F3B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4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DC6B-94B7-426D-8A3C-9B0057BD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Гущина Ирина Анатольевна</cp:lastModifiedBy>
  <cp:revision>100</cp:revision>
  <cp:lastPrinted>2024-09-13T06:08:00Z</cp:lastPrinted>
  <dcterms:created xsi:type="dcterms:W3CDTF">2018-12-03T06:43:00Z</dcterms:created>
  <dcterms:modified xsi:type="dcterms:W3CDTF">2024-10-03T10:34:00Z</dcterms:modified>
</cp:coreProperties>
</file>